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C390D">
      <w:pPr>
        <w:pStyle w:val="4"/>
        <w:ind w:left="0" w:leftChars="0" w:firstLine="0" w:firstLineChars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附件一</w:t>
      </w:r>
    </w:p>
    <w:p w14:paraId="17EC78C7">
      <w:pPr>
        <w:pStyle w:val="4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回路负极垫项目需求及技术参数</w:t>
      </w:r>
    </w:p>
    <w:bookmarkEnd w:id="0"/>
    <w:p w14:paraId="1B5CFC0D">
      <w:pPr>
        <w:pStyle w:val="3"/>
        <w:spacing w:line="360" w:lineRule="auto"/>
        <w:rPr>
          <w:rFonts w:hint="eastAsia" w:ascii="宋体" w:eastAsia="宋体" w:cs="宋体"/>
          <w:sz w:val="24"/>
          <w:szCs w:val="24"/>
          <w:lang w:eastAsia="zh-CN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1.为</w:t>
      </w:r>
      <w:r>
        <w:rPr>
          <w:rFonts w:hint="eastAsia" w:ascii="宋体" w:eastAsia="宋体" w:cs="宋体"/>
          <w:sz w:val="24"/>
          <w:szCs w:val="24"/>
        </w:rPr>
        <w:t>手术室高频手术设备提供负极回路，适用于所有医用高频手术设备</w:t>
      </w:r>
      <w:r>
        <w:rPr>
          <w:rFonts w:hint="eastAsia" w:ascii="宋体" w:eastAsia="宋体" w:cs="宋体"/>
          <w:sz w:val="24"/>
          <w:szCs w:val="24"/>
          <w:lang w:eastAsia="zh-CN"/>
        </w:rPr>
        <w:t>。</w:t>
      </w:r>
    </w:p>
    <w:p w14:paraId="7B58DE95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eastAsia="宋体" w:cs="宋体"/>
          <w:sz w:val="24"/>
          <w:szCs w:val="24"/>
        </w:rPr>
        <w:t>适合大面积烫伤，多毛发，严重消瘦，多斑痕，纹身刺青，疤痕及敏感皮肤等情况及对负极板过敏的患者使用。可适用于创伤、金属植入物、烧伤、妇科等大量液体冲洗手术，及易污染手术等各种状况。</w:t>
      </w:r>
    </w:p>
    <w:p w14:paraId="783BC9D9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eastAsia="宋体" w:cs="宋体"/>
          <w:sz w:val="24"/>
          <w:szCs w:val="24"/>
        </w:rPr>
        <w:t>长度≤950mm，宽度≥500mm，厚度≤3mm。</w:t>
      </w:r>
    </w:p>
    <w:p w14:paraId="3BDF262D">
      <w:pPr>
        <w:pStyle w:val="3"/>
        <w:spacing w:line="360" w:lineRule="auto"/>
        <w:rPr>
          <w:rFonts w:hint="eastAsia" w:ascii="宋体" w:eastAsia="宋体" w:cs="宋体"/>
          <w:sz w:val="24"/>
          <w:szCs w:val="24"/>
          <w:lang w:eastAsia="zh-CN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4.</w:t>
      </w:r>
      <w:r>
        <w:rPr>
          <w:rFonts w:hint="eastAsia" w:ascii="宋体" w:eastAsia="宋体" w:cs="宋体"/>
          <w:sz w:val="24"/>
          <w:szCs w:val="24"/>
        </w:rPr>
        <w:t>可重复使用，清洁消毒方便，可用酒精等无腐蚀性产品消毒</w:t>
      </w:r>
      <w:r>
        <w:rPr>
          <w:rFonts w:hint="eastAsia" w:ascii="宋体" w:eastAsia="宋体" w:cs="宋体"/>
          <w:sz w:val="24"/>
          <w:szCs w:val="24"/>
          <w:lang w:eastAsia="zh-CN"/>
        </w:rPr>
        <w:t>。</w:t>
      </w:r>
    </w:p>
    <w:p w14:paraId="4669E8B3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5.</w:t>
      </w:r>
      <w:r>
        <w:rPr>
          <w:rFonts w:hint="eastAsia" w:ascii="宋体" w:eastAsia="宋体" w:cs="宋体"/>
          <w:sz w:val="24"/>
          <w:szCs w:val="24"/>
        </w:rPr>
        <w:t>连接导线能满足所有品牌高频电刀的接口，规格：长度≥4m。</w:t>
      </w:r>
    </w:p>
    <w:p w14:paraId="444EE2B9">
      <w:pPr>
        <w:pStyle w:val="3"/>
        <w:spacing w:line="360" w:lineRule="auto"/>
        <w:rPr>
          <w:rFonts w:hint="eastAsia" w:ascii="宋体" w:eastAsia="宋体" w:cs="宋体"/>
          <w:sz w:val="24"/>
          <w:szCs w:val="24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6.</w:t>
      </w:r>
      <w:r>
        <w:rPr>
          <w:rFonts w:hint="eastAsia" w:ascii="宋体" w:eastAsia="宋体" w:cs="宋体"/>
          <w:sz w:val="24"/>
          <w:szCs w:val="24"/>
        </w:rPr>
        <w:t>可成人儿童通用，适用于体重0.35kg以上的患者。</w:t>
      </w:r>
    </w:p>
    <w:p w14:paraId="318EEBED">
      <w:pPr>
        <w:pStyle w:val="3"/>
        <w:spacing w:line="360" w:lineRule="auto"/>
        <w:rPr>
          <w:rFonts w:hint="eastAsia" w:ascii="宋体" w:eastAsia="宋体" w:cs="宋体"/>
          <w:sz w:val="24"/>
          <w:szCs w:val="24"/>
          <w:lang w:eastAsia="zh-CN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7.</w:t>
      </w:r>
      <w:r>
        <w:rPr>
          <w:rFonts w:hint="eastAsia" w:ascii="宋体" w:eastAsia="宋体" w:cs="宋体"/>
          <w:sz w:val="24"/>
          <w:szCs w:val="24"/>
        </w:rPr>
        <w:t>有效接触面积最小达到60cm可正常工作</w:t>
      </w:r>
      <w:r>
        <w:rPr>
          <w:rFonts w:hint="eastAsia" w:ascii="宋体" w:eastAsia="宋体" w:cs="宋体"/>
          <w:sz w:val="24"/>
          <w:szCs w:val="24"/>
          <w:lang w:eastAsia="zh-CN"/>
        </w:rPr>
        <w:t>。</w:t>
      </w:r>
    </w:p>
    <w:p w14:paraId="7A2D19F5">
      <w:pPr>
        <w:pStyle w:val="3"/>
        <w:spacing w:line="360" w:lineRule="auto"/>
        <w:rPr>
          <w:rFonts w:hint="eastAsia" w:ascii="宋体" w:eastAsia="宋体" w:cs="宋体"/>
          <w:sz w:val="24"/>
          <w:szCs w:val="24"/>
          <w:lang w:eastAsia="zh-CN"/>
        </w:rPr>
      </w:pPr>
      <w:r>
        <w:rPr>
          <w:rFonts w:hint="eastAsia" w:ascii="宋体" w:eastAsia="宋体" w:cs="宋体"/>
          <w:sz w:val="24"/>
          <w:szCs w:val="24"/>
          <w:lang w:val="en-US" w:eastAsia="zh-CN"/>
        </w:rPr>
        <w:t>8.</w:t>
      </w:r>
      <w:r>
        <w:rPr>
          <w:rFonts w:hint="eastAsia" w:ascii="宋体" w:eastAsia="宋体" w:cs="宋体"/>
          <w:sz w:val="24"/>
          <w:szCs w:val="24"/>
        </w:rPr>
        <w:t>可同时连接两台高频电刀主机同时使用</w:t>
      </w:r>
      <w:r>
        <w:rPr>
          <w:rFonts w:hint="eastAsia" w:ascii="宋体" w:eastAsia="宋体" w:cs="宋体"/>
          <w:sz w:val="24"/>
          <w:szCs w:val="24"/>
          <w:lang w:eastAsia="zh-CN"/>
        </w:rPr>
        <w:t>。</w:t>
      </w:r>
    </w:p>
    <w:p w14:paraId="6B6A45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E67AB"/>
    <w:rsid w:val="1C3E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</w:style>
  <w:style w:type="paragraph" w:styleId="3">
    <w:name w:val="Body Text 2"/>
    <w:basedOn w:val="1"/>
    <w:qFormat/>
    <w:uiPriority w:val="99"/>
    <w:pPr>
      <w:jc w:val="left"/>
    </w:pPr>
    <w:rPr>
      <w:rFonts w:ascii="仿宋_GB2312" w:hAnsi="宋体" w:eastAsia="仿宋_GB2312"/>
    </w:rPr>
  </w:style>
  <w:style w:type="paragraph" w:styleId="4">
    <w:name w:val="Body Text First Indent 2"/>
    <w:basedOn w:val="2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2026-08-11T08:39:00Z</dcterms:created>
  <dc:creator>Peaceminusone</dc:creator>
  <cp:lastModifiedBy>Peaceminusone</cp:lastModifiedBy>
  <dcterms:modified xsi:type="dcterms:W3CDTF">2026-08-11T08:39:25Z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D4594A2F12DC442EAF5F08C739A5F11D_11</vt:lpwstr>
  </property>
  <property fmtid="{D5CDD505-2E9C-101B-9397-08002B2CF9AE}" pid="4" name="KSOTemplateDocerSaveRecord">
    <vt:lpwstr>eyJoZGlkIjoiZmZhYjgwYmFiOWE4NjA4YWVkMDVkNTJhMDNjZjQwN2MiLCJ1c2VySWQiOiIyNTU0MDYzMDYifQ==</vt:lpwstr>
  </property>
</Properties>
</file>